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08182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427B06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3pt;margin-top:-29.9pt;width:245.85pt;height:10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08182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14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427B06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83759" w:rsidRDefault="00983759" w:rsidP="005577D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5577D0" w:rsidRPr="00DF520D">
        <w:rPr>
          <w:rFonts w:ascii="Times New Roman" w:hAnsi="Times New Roman"/>
          <w:sz w:val="24"/>
          <w:szCs w:val="24"/>
        </w:rPr>
        <w:t xml:space="preserve">головного спеціаліста </w:t>
      </w:r>
      <w:r w:rsidR="005577D0" w:rsidRPr="000115C9">
        <w:rPr>
          <w:rFonts w:ascii="Times New Roman" w:hAnsi="Times New Roman"/>
          <w:sz w:val="24"/>
          <w:szCs w:val="24"/>
        </w:rPr>
        <w:t>відділу бухгалтерського обліку та звітності</w:t>
      </w:r>
      <w:r w:rsidR="005F4E0D"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>Департаменту соціального захисту населення 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4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4"/>
        <w:gridCol w:w="4118"/>
        <w:gridCol w:w="4667"/>
      </w:tblGrid>
      <w:tr w:rsidR="00983759" w:rsidRPr="00CE208E" w:rsidTr="009216B2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9216B2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B54E9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4E0D" w:rsidRPr="005F4E0D" w:rsidRDefault="005F4E0D" w:rsidP="00AB54E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координаційно-методичні функції у сфері трудових відносин;</w:t>
            </w:r>
          </w:p>
          <w:p w:rsidR="005F4E0D" w:rsidRPr="005F4E0D" w:rsidRDefault="005F4E0D" w:rsidP="00AB54E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готує відповідні інформації, статистичні звіти відповідно до напрямків діяльності відділу;</w:t>
            </w:r>
          </w:p>
          <w:p w:rsidR="005F4E0D" w:rsidRPr="005F4E0D" w:rsidRDefault="005F4E0D" w:rsidP="00AB54E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своєчасно і якісно опрацьовує запити і звернення депутатів місцевих рад;</w:t>
            </w:r>
          </w:p>
          <w:p w:rsidR="005F4E0D" w:rsidRPr="005F4E0D" w:rsidRDefault="005F4E0D" w:rsidP="00AB54E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розглядає в установленому законодавством порядку звернення громадян;</w:t>
            </w:r>
          </w:p>
          <w:p w:rsidR="005F4E0D" w:rsidRPr="005F4E0D" w:rsidRDefault="005F4E0D" w:rsidP="00AB54E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сприяє підвищенню кваліфікації спеціалістів підвідомчих установ соціального захисту населення з питань трудового права; </w:t>
            </w:r>
          </w:p>
          <w:p w:rsidR="005F4E0D" w:rsidRPr="005F4E0D" w:rsidRDefault="005F4E0D" w:rsidP="00AB54E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5F4E0D" w:rsidRPr="005F4E0D" w:rsidRDefault="005F4E0D" w:rsidP="00AB54E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виконує інші доручення керівництва Департаменту, начальника відділу;</w:t>
            </w:r>
          </w:p>
          <w:p w:rsidR="005F4E0D" w:rsidRPr="005F4E0D" w:rsidRDefault="005F4E0D" w:rsidP="00AB54E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позапланові контрольні заходи за окремими дорученнями керівництва Департаменту;</w:t>
            </w:r>
          </w:p>
          <w:p w:rsidR="005F4E0D" w:rsidRPr="005F4E0D" w:rsidRDefault="005F4E0D" w:rsidP="00AB54E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готує пропозиції стосовно вдосконалення нормативно-правової бази з питань, що належать до його компетенції, і вносить їх в установленому порядку на розгляд Міністерства соціальної політики України;</w:t>
            </w:r>
          </w:p>
          <w:p w:rsidR="00983759" w:rsidRPr="00137146" w:rsidRDefault="005F4E0D" w:rsidP="00AB54E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E0D">
              <w:rPr>
                <w:rFonts w:ascii="Times New Roman" w:hAnsi="Times New Roman"/>
                <w:sz w:val="24"/>
                <w:szCs w:val="24"/>
                <w:lang w:eastAsia="ru-RU"/>
              </w:rPr>
              <w:t>- готує звіти до Міністерства соціальної політики України щодо напрямків діяльності відділу.</w:t>
            </w:r>
          </w:p>
        </w:tc>
      </w:tr>
      <w:tr w:rsidR="00983759" w:rsidRPr="00CE208E" w:rsidTr="009216B2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9216B2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9216B2">
        <w:trPr>
          <w:trHeight w:val="8216"/>
        </w:trPr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Перелік документів, необхідних для участі в конкурсі, та строк їх подання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D93B03" w:rsidRDefault="00D93B03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652A4F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983759" w:rsidRPr="00137146" w:rsidRDefault="00983759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652A4F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  <w:r w:rsidR="00AB5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3759" w:rsidRPr="00CE208E" w:rsidTr="009216B2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F5400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r w:rsidR="0027396D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r w:rsidR="0027396D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r w:rsidR="0027396D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427B06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427B06" w:rsidP="00427B0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27B06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427B06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427B06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983759" w:rsidRPr="00427B06">
              <w:rPr>
                <w:rFonts w:ascii="Times New Roman" w:hAnsi="Times New Roman"/>
                <w:sz w:val="24"/>
                <w:szCs w:val="24"/>
                <w:lang w:eastAsia="uk-UA"/>
              </w:rPr>
              <w:t>.2018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 10 - 00 год.</w:t>
            </w:r>
          </w:p>
        </w:tc>
      </w:tr>
      <w:tr w:rsidR="00983759" w:rsidRPr="00CE208E" w:rsidTr="009216B2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F5400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9216B2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9216B2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FC0E73" w:rsidP="00F54008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0E73">
              <w:rPr>
                <w:rFonts w:ascii="Times New Roman" w:hAnsi="Times New Roman"/>
                <w:sz w:val="24"/>
                <w:szCs w:val="24"/>
              </w:rPr>
              <w:t xml:space="preserve">Вища, не нижче ступеня бакалавра або молодшого бакалавра за спеціальністю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E73">
              <w:rPr>
                <w:rFonts w:ascii="Times New Roman" w:hAnsi="Times New Roman"/>
                <w:sz w:val="24"/>
                <w:szCs w:val="24"/>
              </w:rPr>
              <w:t>«Облік і аудит»</w:t>
            </w:r>
          </w:p>
        </w:tc>
      </w:tr>
      <w:tr w:rsidR="00983759" w:rsidRPr="00CE208E" w:rsidTr="009216B2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5757A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9216B2">
        <w:trPr>
          <w:trHeight w:val="690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9216B2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983759" w:rsidRPr="00CE208E" w:rsidTr="009216B2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216B2" w:rsidRPr="00CE208E" w:rsidTr="009216B2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6B2" w:rsidRPr="00137146" w:rsidRDefault="009216B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6B2" w:rsidRPr="002736ED" w:rsidRDefault="009216B2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6B2" w:rsidRDefault="009216B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9216B2" w:rsidRPr="002736ED" w:rsidRDefault="009216B2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9216B2" w:rsidRPr="00CE208E" w:rsidTr="009216B2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6B2" w:rsidRPr="008170A9" w:rsidRDefault="009216B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6B2" w:rsidRPr="00CA0C5D" w:rsidRDefault="009216B2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6B2" w:rsidRPr="00CA0C5D" w:rsidRDefault="009216B2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9216B2" w:rsidRPr="00CE208E" w:rsidTr="009216B2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6B2" w:rsidRPr="00137146" w:rsidRDefault="009216B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6B2" w:rsidRPr="002736ED" w:rsidRDefault="009216B2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6B2" w:rsidRDefault="009216B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9216B2" w:rsidRDefault="009216B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9216B2" w:rsidRPr="002736ED" w:rsidRDefault="009216B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6B2" w:rsidRPr="00CE208E" w:rsidTr="009216B2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6B2" w:rsidRPr="008170A9" w:rsidRDefault="009216B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6B2" w:rsidRPr="00137146" w:rsidRDefault="009216B2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6B2" w:rsidRDefault="009216B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9216B2" w:rsidRDefault="009216B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16B2" w:rsidRDefault="009216B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9216B2" w:rsidRPr="00137146" w:rsidRDefault="009216B2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9216B2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9216B2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9216B2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9216B2" w:rsidP="00523EA9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D51D3D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="00D51D3D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D51D3D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983759" w:rsidRPr="00CE208E" w:rsidTr="009216B2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01C5" w:rsidRPr="006401C5" w:rsidRDefault="006401C5" w:rsidP="006401C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1C5">
              <w:rPr>
                <w:rFonts w:ascii="Times New Roman" w:hAnsi="Times New Roman"/>
                <w:sz w:val="24"/>
                <w:szCs w:val="24"/>
                <w:lang w:eastAsia="ru-RU"/>
              </w:rPr>
              <w:t>Бюджетний кодекс України;</w:t>
            </w:r>
          </w:p>
          <w:p w:rsidR="006401C5" w:rsidRPr="006401C5" w:rsidRDefault="006401C5" w:rsidP="006401C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1C5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бухгалтерський облік та фінансову звітність в Україні»;</w:t>
            </w:r>
          </w:p>
          <w:p w:rsidR="006401C5" w:rsidRPr="006401C5" w:rsidRDefault="006401C5" w:rsidP="006401C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1C5">
              <w:rPr>
                <w:rFonts w:ascii="Times New Roman" w:hAnsi="Times New Roman"/>
                <w:sz w:val="24"/>
                <w:szCs w:val="24"/>
                <w:lang w:eastAsia="ru-RU"/>
              </w:rPr>
              <w:t>Накази Міністерства фінансів України:</w:t>
            </w:r>
          </w:p>
          <w:p w:rsidR="006401C5" w:rsidRPr="006401C5" w:rsidRDefault="006401C5" w:rsidP="006401C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від 28 січня 2002 року № 57 «Про затвердження документів, що застосовуються в про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цесі виконання бюджету»;</w:t>
            </w:r>
          </w:p>
          <w:p w:rsidR="006401C5" w:rsidRPr="006401C5" w:rsidRDefault="006401C5" w:rsidP="006401C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1C5">
              <w:rPr>
                <w:rFonts w:ascii="Times New Roman" w:hAnsi="Times New Roman"/>
                <w:sz w:val="24"/>
                <w:szCs w:val="24"/>
                <w:lang w:eastAsia="ru-RU"/>
              </w:rPr>
              <w:t>від 02.03.2012  № 309 «Про затвердження Порядку реєстрації та обліку бюджетних зобов’язань розпорядників бюджетних коштів та одержувачів бюджетних коштів в органах Державної казначейської служби України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640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401C5" w:rsidRPr="006401C5" w:rsidRDefault="006401C5" w:rsidP="006401C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видатків бюджету та Інструкції щодо застосування кла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сифікації кредитування бюджету»;</w:t>
            </w:r>
          </w:p>
          <w:p w:rsidR="006401C5" w:rsidRPr="006401C5" w:rsidRDefault="006401C5" w:rsidP="006401C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від 29 грудня 2015 року № 1219 «Про затвердження деяких нормативно-правових актів з бухгалтерсько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 обліку в державному секторі»;</w:t>
            </w:r>
          </w:p>
          <w:p w:rsidR="006401C5" w:rsidRPr="006401C5" w:rsidRDefault="006401C5" w:rsidP="006401C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від 31 грудня 2013 року № 1203 «Про затвердження Плану рахунків бухгалтерського обліку в державному секторі»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401C5" w:rsidRPr="006401C5" w:rsidRDefault="006401C5" w:rsidP="006401C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від 26.08.2014  № 836» Про деякі питання запровадження програмно-цільового методу складання та виконання місцевих бюджетів»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401C5" w:rsidRPr="006401C5" w:rsidRDefault="006401C5" w:rsidP="006401C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1C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від 23.08.2012  № 938 «Про затвердження Порядку казначейського обслуговування місце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вих бюджетів»;</w:t>
            </w:r>
          </w:p>
          <w:p w:rsidR="006401C5" w:rsidRPr="006401C5" w:rsidRDefault="006401C5" w:rsidP="006401C5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від 24.01.2012  № 44 «Про затвердження Порядку складання фінансової, бюджетної та іншої звітності розпорядниками та одержувачами бюджетних коштів»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401C5" w:rsidRPr="006401C5" w:rsidRDefault="006401C5" w:rsidP="006401C5">
            <w:pPr>
              <w:tabs>
                <w:tab w:val="left" w:pos="142"/>
              </w:tabs>
              <w:spacing w:after="0" w:line="240" w:lineRule="auto"/>
              <w:ind w:left="142" w:right="143"/>
              <w:jc w:val="both"/>
            </w:pPr>
            <w:r w:rsidRPr="00640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Наказ Державного казначейства України  від 27.07.2000 № 68 «Про затвердження Інструкції про форми меморіальних ордерів бюджетних установ та порядок їх складання»</w:t>
            </w:r>
          </w:p>
          <w:p w:rsidR="00983759" w:rsidRPr="00D70B91" w:rsidRDefault="00983759" w:rsidP="00A70263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3759" w:rsidRDefault="00983759" w:rsidP="00137146">
      <w:pPr>
        <w:spacing w:after="0" w:line="240" w:lineRule="auto"/>
        <w:rPr>
          <w:lang w:val="ru-RU"/>
        </w:rPr>
      </w:pPr>
    </w:p>
    <w:sectPr w:rsidR="00983759" w:rsidSect="00FC0E73">
      <w:pgSz w:w="11906" w:h="16838"/>
      <w:pgMar w:top="127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1821"/>
    <w:rsid w:val="0008379B"/>
    <w:rsid w:val="000846E0"/>
    <w:rsid w:val="00085D63"/>
    <w:rsid w:val="00086EE7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7034"/>
    <w:rsid w:val="00117806"/>
    <w:rsid w:val="00127C2E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7073"/>
    <w:rsid w:val="001D2D81"/>
    <w:rsid w:val="001D40D6"/>
    <w:rsid w:val="001D759A"/>
    <w:rsid w:val="001E323A"/>
    <w:rsid w:val="001E4407"/>
    <w:rsid w:val="001E6CEB"/>
    <w:rsid w:val="001F4FAF"/>
    <w:rsid w:val="001F577D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7396D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0E2B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3EB0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27B06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3EA9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577D0"/>
    <w:rsid w:val="00560133"/>
    <w:rsid w:val="00560755"/>
    <w:rsid w:val="005615EC"/>
    <w:rsid w:val="005622F7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DCD"/>
    <w:rsid w:val="005823A2"/>
    <w:rsid w:val="005853B6"/>
    <w:rsid w:val="0058693D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E0D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4008E"/>
    <w:rsid w:val="006401C5"/>
    <w:rsid w:val="006407A1"/>
    <w:rsid w:val="00642323"/>
    <w:rsid w:val="006429D2"/>
    <w:rsid w:val="00651134"/>
    <w:rsid w:val="00652001"/>
    <w:rsid w:val="006521B2"/>
    <w:rsid w:val="00652A4F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202"/>
    <w:rsid w:val="008D3CB0"/>
    <w:rsid w:val="008D46BA"/>
    <w:rsid w:val="008D588E"/>
    <w:rsid w:val="008E2FB6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16B2"/>
    <w:rsid w:val="0092292F"/>
    <w:rsid w:val="009232A9"/>
    <w:rsid w:val="00924966"/>
    <w:rsid w:val="009259D2"/>
    <w:rsid w:val="00931220"/>
    <w:rsid w:val="00931CF9"/>
    <w:rsid w:val="00932A7F"/>
    <w:rsid w:val="009402E5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B6EAF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73E"/>
    <w:rsid w:val="00A14BDF"/>
    <w:rsid w:val="00A15C15"/>
    <w:rsid w:val="00A17DCB"/>
    <w:rsid w:val="00A24AA7"/>
    <w:rsid w:val="00A24B5A"/>
    <w:rsid w:val="00A26194"/>
    <w:rsid w:val="00A26E6B"/>
    <w:rsid w:val="00A3028B"/>
    <w:rsid w:val="00A33D7B"/>
    <w:rsid w:val="00A35436"/>
    <w:rsid w:val="00A42D77"/>
    <w:rsid w:val="00A436F2"/>
    <w:rsid w:val="00A508EA"/>
    <w:rsid w:val="00A51248"/>
    <w:rsid w:val="00A52E4D"/>
    <w:rsid w:val="00A56B4F"/>
    <w:rsid w:val="00A61AEF"/>
    <w:rsid w:val="00A67363"/>
    <w:rsid w:val="00A673C3"/>
    <w:rsid w:val="00A70263"/>
    <w:rsid w:val="00A705C9"/>
    <w:rsid w:val="00A721BB"/>
    <w:rsid w:val="00A74D81"/>
    <w:rsid w:val="00A77282"/>
    <w:rsid w:val="00A77F03"/>
    <w:rsid w:val="00A8204B"/>
    <w:rsid w:val="00A84096"/>
    <w:rsid w:val="00A8529A"/>
    <w:rsid w:val="00A90577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4E9"/>
    <w:rsid w:val="00AB5F72"/>
    <w:rsid w:val="00AB62EF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4A7A"/>
    <w:rsid w:val="00B94B1A"/>
    <w:rsid w:val="00B94F65"/>
    <w:rsid w:val="00B97430"/>
    <w:rsid w:val="00BA1DB7"/>
    <w:rsid w:val="00BA1F24"/>
    <w:rsid w:val="00BA4015"/>
    <w:rsid w:val="00BB1D73"/>
    <w:rsid w:val="00BB21D0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2EDA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81765"/>
    <w:rsid w:val="00C81A92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1D3D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3B03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69B1"/>
    <w:rsid w:val="00EE7F43"/>
    <w:rsid w:val="00EF121F"/>
    <w:rsid w:val="00EF3E83"/>
    <w:rsid w:val="00EF48C1"/>
    <w:rsid w:val="00EF5640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4008"/>
    <w:rsid w:val="00F55F44"/>
    <w:rsid w:val="00F56422"/>
    <w:rsid w:val="00F57D3C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BEE"/>
    <w:rsid w:val="00FA6023"/>
    <w:rsid w:val="00FA6F06"/>
    <w:rsid w:val="00FA7AF9"/>
    <w:rsid w:val="00FB2D50"/>
    <w:rsid w:val="00FB3A23"/>
    <w:rsid w:val="00FB3BA0"/>
    <w:rsid w:val="00FB501A"/>
    <w:rsid w:val="00FC0E72"/>
    <w:rsid w:val="00FC0E73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0.rada.gov.ua/laws/show/1700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889-19" TargetMode="External"/><Relationship Id="rId5" Type="http://schemas.openxmlformats.org/officeDocument/2006/relationships/hyperlink" Target="http://zakon0.rada.gov.ua/laws/show/254%D0%BA/96-%D0%B2%D1%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23</cp:revision>
  <cp:lastPrinted>2017-11-28T09:47:00Z</cp:lastPrinted>
  <dcterms:created xsi:type="dcterms:W3CDTF">2018-02-21T12:58:00Z</dcterms:created>
  <dcterms:modified xsi:type="dcterms:W3CDTF">2018-03-13T12:40:00Z</dcterms:modified>
</cp:coreProperties>
</file>